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51"/>
        <w:gridCol w:w="8207"/>
      </w:tblGrid>
      <w:tr w:rsidR="00505521">
        <w:tc>
          <w:tcPr>
            <w:tcW w:w="1150" w:type="pct"/>
            <w:vAlign w:val="center"/>
            <w:hideMark/>
          </w:tcPr>
          <w:p w:rsidR="00505521" w:rsidRDefault="00957CDB">
            <w:pPr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</w:rPr>
              <w:t xml:space="preserve">«Адепт: Проект в </w:t>
            </w:r>
            <w:proofErr w:type="gramStart"/>
            <w:r>
              <w:rPr>
                <w:rFonts w:eastAsia="Times New Roman"/>
                <w:sz w:val="12"/>
                <w:szCs w:val="12"/>
              </w:rPr>
              <w:t>10.9»©</w:t>
            </w:r>
            <w:proofErr w:type="gramEnd"/>
            <w:r>
              <w:rPr>
                <w:rFonts w:eastAsia="Times New Roman"/>
                <w:sz w:val="12"/>
                <w:szCs w:val="12"/>
              </w:rPr>
              <w:t xml:space="preserve"> ООО «Адепт» </w:t>
            </w:r>
          </w:p>
        </w:tc>
        <w:tc>
          <w:tcPr>
            <w:tcW w:w="3850" w:type="pct"/>
            <w:vAlign w:val="center"/>
            <w:hideMark/>
          </w:tcPr>
          <w:p w:rsidR="00505521" w:rsidRDefault="00957CDB">
            <w:pPr>
              <w:jc w:val="right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форма №2П </w:t>
            </w:r>
          </w:p>
        </w:tc>
      </w:tr>
      <w:tr w:rsidR="00505521">
        <w:tc>
          <w:tcPr>
            <w:tcW w:w="0" w:type="auto"/>
            <w:vAlign w:val="center"/>
            <w:hideMark/>
          </w:tcPr>
          <w:p w:rsidR="00505521" w:rsidRDefault="00505521">
            <w:pPr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05521">
        <w:tc>
          <w:tcPr>
            <w:tcW w:w="0" w:type="auto"/>
            <w:vAlign w:val="center"/>
            <w:hideMark/>
          </w:tcPr>
          <w:p w:rsidR="00505521" w:rsidRDefault="00505521">
            <w:pPr>
              <w:jc w:val="righ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505521" w:rsidRPr="00C14B64" w:rsidRDefault="00505521" w:rsidP="008373FE">
      <w:pPr>
        <w:contextualSpacing/>
        <w:jc w:val="right"/>
        <w:rPr>
          <w:rFonts w:eastAsia="Times New Roman"/>
        </w:rPr>
      </w:pPr>
      <w:bookmarkStart w:id="0" w:name="_GoBack"/>
      <w:bookmarkEnd w:id="0"/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29"/>
        <w:gridCol w:w="5329"/>
      </w:tblGrid>
      <w:tr w:rsidR="00505521">
        <w:tc>
          <w:tcPr>
            <w:tcW w:w="0" w:type="auto"/>
            <w:vAlign w:val="center"/>
            <w:hideMark/>
          </w:tcPr>
          <w:p w:rsidR="00505521" w:rsidRDefault="00505521" w:rsidP="008373FE">
            <w:pPr>
              <w:contextualSpacing/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505521" w:rsidRDefault="00505521" w:rsidP="008373FE">
            <w:pPr>
              <w:contextualSpacing/>
              <w:rPr>
                <w:rFonts w:eastAsia="Times New Roman"/>
                <w:sz w:val="20"/>
                <w:szCs w:val="20"/>
              </w:rPr>
            </w:pPr>
          </w:p>
        </w:tc>
      </w:tr>
      <w:tr w:rsidR="00505521">
        <w:tc>
          <w:tcPr>
            <w:tcW w:w="5000" w:type="pct"/>
            <w:gridSpan w:val="2"/>
            <w:vAlign w:val="center"/>
            <w:hideMark/>
          </w:tcPr>
          <w:p w:rsidR="00505521" w:rsidRDefault="00957CDB" w:rsidP="00DB74EF">
            <w:pPr>
              <w:contextualSpacing/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Смета № </w:t>
            </w:r>
            <w:r>
              <w:rPr>
                <w:rFonts w:eastAsia="Times New Roman"/>
                <w:b/>
                <w:bCs/>
                <w:sz w:val="22"/>
                <w:szCs w:val="22"/>
                <w:u w:val="single"/>
              </w:rPr>
              <w:t xml:space="preserve">7 </w:t>
            </w:r>
          </w:p>
        </w:tc>
      </w:tr>
      <w:tr w:rsidR="00505521">
        <w:tc>
          <w:tcPr>
            <w:tcW w:w="5000" w:type="pct"/>
            <w:gridSpan w:val="2"/>
            <w:vAlign w:val="center"/>
            <w:hideMark/>
          </w:tcPr>
          <w:p w:rsidR="00505521" w:rsidRDefault="00957CD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 проектные (изыскательские) работы </w:t>
            </w:r>
          </w:p>
        </w:tc>
      </w:tr>
    </w:tbl>
    <w:p w:rsidR="00505521" w:rsidRDefault="00505521">
      <w:pPr>
        <w:rPr>
          <w:rFonts w:eastAsia="Times New Roman"/>
          <w:vanish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3"/>
        <w:gridCol w:w="6395"/>
      </w:tblGrid>
      <w:tr w:rsidR="00505521">
        <w:tc>
          <w:tcPr>
            <w:tcW w:w="2000" w:type="pct"/>
            <w:vAlign w:val="center"/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Наименование предприятия, здания, сооружения, стадии проектирования, этапа, вида проектных или изыскательских работ </w:t>
            </w:r>
          </w:p>
        </w:tc>
        <w:tc>
          <w:tcPr>
            <w:tcW w:w="0" w:type="auto"/>
            <w:vAlign w:val="center"/>
            <w:hideMark/>
          </w:tcPr>
          <w:p w:rsidR="00505521" w:rsidRDefault="00957CDB" w:rsidP="00B8655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  <w:u w:val="single"/>
              </w:rPr>
              <w:t>На разработку рабочей документации на техническое перевооружение</w:t>
            </w:r>
            <w:r w:rsidR="00B86559" w:rsidRPr="00B86559">
              <w:rPr>
                <w:rFonts w:eastAsia="Times New Roman"/>
                <w:sz w:val="22"/>
                <w:szCs w:val="22"/>
                <w:u w:val="single"/>
              </w:rPr>
              <w:t xml:space="preserve"> </w:t>
            </w:r>
            <w:r w:rsidR="00B86559">
              <w:rPr>
                <w:rFonts w:eastAsia="Times New Roman"/>
                <w:sz w:val="22"/>
                <w:szCs w:val="22"/>
                <w:u w:val="single"/>
              </w:rPr>
              <w:t>ГРП №</w:t>
            </w:r>
            <w:r>
              <w:rPr>
                <w:rFonts w:eastAsia="Times New Roman"/>
                <w:sz w:val="22"/>
                <w:szCs w:val="22"/>
                <w:u w:val="single"/>
              </w:rPr>
              <w:t>51, ул. Калининградская, 17, № 1026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505521">
        <w:tc>
          <w:tcPr>
            <w:tcW w:w="0" w:type="auto"/>
            <w:vAlign w:val="center"/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Наименование проектной (изыскательской) организации </w:t>
            </w:r>
          </w:p>
        </w:tc>
        <w:tc>
          <w:tcPr>
            <w:tcW w:w="0" w:type="auto"/>
            <w:vAlign w:val="center"/>
            <w:hideMark/>
          </w:tcPr>
          <w:p w:rsidR="00505521" w:rsidRDefault="00505521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505521">
        <w:tc>
          <w:tcPr>
            <w:tcW w:w="0" w:type="auto"/>
            <w:vAlign w:val="center"/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Наименование организации заказчика </w:t>
            </w:r>
          </w:p>
        </w:tc>
        <w:tc>
          <w:tcPr>
            <w:tcW w:w="0" w:type="auto"/>
            <w:vAlign w:val="center"/>
            <w:hideMark/>
          </w:tcPr>
          <w:p w:rsidR="00505521" w:rsidRDefault="00505521">
            <w:pPr>
              <w:rPr>
                <w:rFonts w:eastAsia="Times New Roman"/>
                <w:sz w:val="22"/>
                <w:szCs w:val="22"/>
              </w:rPr>
            </w:pPr>
          </w:p>
        </w:tc>
      </w:tr>
    </w:tbl>
    <w:p w:rsidR="00505521" w:rsidRDefault="00505521">
      <w:pPr>
        <w:rPr>
          <w:rFonts w:eastAsia="Times New Roman"/>
        </w:rPr>
      </w:pPr>
    </w:p>
    <w:tbl>
      <w:tblPr>
        <w:tblW w:w="5008" w:type="pct"/>
        <w:tblInd w:w="-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"/>
        <w:gridCol w:w="3049"/>
        <w:gridCol w:w="2282"/>
        <w:gridCol w:w="2403"/>
        <w:gridCol w:w="1535"/>
        <w:gridCol w:w="1084"/>
      </w:tblGrid>
      <w:tr w:rsidR="00505521" w:rsidTr="008373FE"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5521" w:rsidRDefault="00957CD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№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пп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5521" w:rsidRDefault="00957CD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Характеристика предприятия, здания, сооружения или виды работ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5521" w:rsidRDefault="00957CD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5521" w:rsidRDefault="00957CD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Расчет стоимости: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a+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bx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)*</w:t>
            </w:r>
            <w:proofErr w:type="spellStart"/>
            <w:proofErr w:type="gramEnd"/>
            <w:r>
              <w:rPr>
                <w:rFonts w:eastAsia="Times New Roman"/>
                <w:sz w:val="22"/>
                <w:szCs w:val="22"/>
              </w:rPr>
              <w:t>Ki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, или (объем строительно-монтажных работ) * проц./100 или количество x цена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5521" w:rsidRDefault="00957CD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Стоимость, тыс. руб.</w:t>
            </w:r>
          </w:p>
        </w:tc>
      </w:tr>
      <w:tr w:rsidR="00505521" w:rsidTr="008373FE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5521" w:rsidRDefault="00957CD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5521" w:rsidRDefault="00957CD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5521" w:rsidRDefault="00957CD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5521" w:rsidRDefault="00957CD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05521" w:rsidRDefault="00957CD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</w:t>
            </w:r>
          </w:p>
        </w:tc>
      </w:tr>
      <w:tr w:rsidR="00505521" w:rsidTr="008373FE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05521" w:rsidRDefault="00957CD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ГРП №51. Газорегуляторный пункт блочный (ГРПБ) с двумя линиями регулирования с регулятором. Условный диаметр свыше 50 до 100 мм.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СБЦП 81-02-14-2001_0-0-1-18 Газооборудование и газоснабжение промышленных предприятий, зданий и сооружений. 2015 г. Таблица 1. Внутренние и наружные устройства газоснабжения зданий и сооружений, п.18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A=138.32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B=1.237 </w:t>
            </w:r>
            <w:proofErr w:type="spellStart"/>
            <w:proofErr w:type="gram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;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Осн</w:t>
            </w:r>
            <w:proofErr w:type="spellEnd"/>
            <w:proofErr w:type="gramEnd"/>
            <w:r>
              <w:rPr>
                <w:rFonts w:eastAsia="Times New Roman"/>
                <w:sz w:val="22"/>
                <w:szCs w:val="22"/>
              </w:rPr>
              <w:t xml:space="preserve">. показ. Х=80 (мм)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(A + B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Xзад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)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 * K3 * K4 * K5 *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K2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>(</w:t>
            </w:r>
            <w:proofErr w:type="gramEnd"/>
            <w:r>
              <w:rPr>
                <w:rFonts w:eastAsia="Times New Roman"/>
                <w:sz w:val="22"/>
                <w:szCs w:val="22"/>
              </w:rPr>
              <w:t xml:space="preserve">138.32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+ 1.237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80) * 1 * 0.6 * 4.09 * 1.0875 * 1.3 * 0.5 * 1.05 * 1.2 * 0.94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487.50</w:t>
            </w:r>
          </w:p>
        </w:tc>
      </w:tr>
      <w:tr w:rsidR="00505521" w:rsidTr="008373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05521" w:rsidTr="008373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Рабочая документация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0.6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05521" w:rsidTr="008373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инд.1кв.2019г.к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4.09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05.03.2019 №7581-ДВ/09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05521" w:rsidTr="008373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Уральский коэффициент 1,0875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1.0875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05521" w:rsidTr="008373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Базовая цена разработки рабочей документации на демонтаж объектов и сооружений, в случае необходимости выполнения этой работы, что отражается в задании на проектирование, определяется по ценам на проектирование разделов, разработка которых необходима при демонтаже для площадочных сооружений, учитывающих соотношение трудоемкости проектных работ для объекта в условиях нового строительства и разработки документации для осуществления демонтажа аналогичного объекта с применением коэффициента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K2 = 1.2</w:t>
            </w:r>
            <w:r>
              <w:rPr>
                <w:rFonts w:eastAsia="Times New Roman"/>
                <w:sz w:val="22"/>
                <w:szCs w:val="22"/>
              </w:rPr>
              <w:br/>
              <w:t>Общие положения, п.1.12 (Составной)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05521" w:rsidTr="008373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Базовая цена проектирования ГРП, ГРС и ГРУ с узлами учета расхода газа определяется с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ценообразующим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коэффициентом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K3 = 1.3</w:t>
            </w:r>
            <w:r>
              <w:rPr>
                <w:rFonts w:eastAsia="Times New Roman"/>
                <w:sz w:val="22"/>
                <w:szCs w:val="22"/>
              </w:rPr>
              <w:br/>
              <w:t>Глава 2, п.2.1.6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05521" w:rsidTr="008373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Базовая цена проектирования ГРС и ГРП блочного типа высокой заводской готовности определяется с коэффициентом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K4 = 0.5</w:t>
            </w:r>
            <w:r>
              <w:rPr>
                <w:rFonts w:eastAsia="Times New Roman"/>
                <w:sz w:val="22"/>
                <w:szCs w:val="22"/>
              </w:rPr>
              <w:br/>
              <w:t>Глава 2, п.2.1.9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05521" w:rsidTr="008373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Затраты, связанные с участием по поручению заказчика в выборе площадки (трассы) для строительства, определяются по ценам на разработку проектной документации и составляют до 5% от базовой цены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K5 = 1.05</w:t>
            </w:r>
            <w:r>
              <w:rPr>
                <w:rFonts w:eastAsia="Times New Roman"/>
                <w:sz w:val="22"/>
                <w:szCs w:val="22"/>
              </w:rPr>
              <w:br/>
              <w:t>Общие положения, п.1.9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05521" w:rsidTr="008373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05521" w:rsidTr="008373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сх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план. орган.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зем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 уч.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05521" w:rsidTr="008373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 ПОС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05521" w:rsidTr="008373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3.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конс</w:t>
            </w:r>
            <w:proofErr w:type="spellEnd"/>
            <w:proofErr w:type="gramStart"/>
            <w:r>
              <w:rPr>
                <w:rFonts w:eastAsia="Times New Roman"/>
                <w:sz w:val="22"/>
                <w:szCs w:val="22"/>
              </w:rPr>
              <w:t>.</w:t>
            </w:r>
            <w:proofErr w:type="gramEnd"/>
            <w:r>
              <w:rPr>
                <w:rFonts w:eastAsia="Times New Roman"/>
                <w:sz w:val="22"/>
                <w:szCs w:val="22"/>
              </w:rPr>
              <w:t xml:space="preserve"> и объем. план.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05521" w:rsidTr="008373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4.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обо, сет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мер,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51%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05521" w:rsidTr="008373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4.1. Эле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4% [из 51%]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05521" w:rsidTr="008373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4.2. Ото, вен воз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5% [из 51%]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05521" w:rsidTr="008373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4.3. Газ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28% [из 51%]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05521" w:rsidTr="008373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4.4.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14% [из 51%]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05521" w:rsidTr="008373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5. МПБ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05521" w:rsidTr="008373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6. СД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05521" w:rsidTr="008373FE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05521" w:rsidRDefault="00957CD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Надземные газопроводы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газопроводы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>. Протяженность до 0.1 км.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СБЦП 81-02-14-2001_0-0-7-1 Газооборудование и газоснабжение промышленных предприятий, зданий и сооружений. 2015 г. Таблица 7. Сети газоснабжения,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A=18.977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 * K2 * K4 * K5 * K3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18.977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0.6 * 4.09 * 1.0875 * 0.6 * 1.2 * 1.05 * 1.2 * 0.88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40.43</w:t>
            </w:r>
          </w:p>
        </w:tc>
      </w:tr>
      <w:tr w:rsidR="00505521" w:rsidTr="008373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05521" w:rsidTr="008373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Рабочая документация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0.6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05521" w:rsidTr="008373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инд.1кв.2019г.к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4.09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05.03.2019 №7581-ДВ/09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05521" w:rsidTr="008373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Уральский коэффициент 1,0875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1.0875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05521" w:rsidTr="008373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Базовая цена проектирования газопроводов при надземной прокладке (кроме газопроводов СУГ) определяется с коэффициентом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K2 = 0.6</w:t>
            </w:r>
            <w:r>
              <w:rPr>
                <w:rFonts w:eastAsia="Times New Roman"/>
                <w:sz w:val="22"/>
                <w:szCs w:val="22"/>
              </w:rPr>
              <w:br/>
              <w:t>Глава 2, п.2.2.11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05521" w:rsidTr="008373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Стоимость проектирования демонтажа газопровода определяется с коэффициентом от стоимости проектирования газопровода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K3 = 1.2</w:t>
            </w:r>
            <w:r>
              <w:rPr>
                <w:rFonts w:eastAsia="Times New Roman"/>
                <w:sz w:val="22"/>
                <w:szCs w:val="22"/>
              </w:rPr>
              <w:br/>
              <w:t>Глава 2, п.2.2.15 (Составной)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05521" w:rsidTr="008373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При проектировании объектов в городах с населением более 1 млн. к ценам применяется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коэффициент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K4 = 1.2</w:t>
            </w:r>
            <w:r>
              <w:rPr>
                <w:rFonts w:eastAsia="Times New Roman"/>
                <w:sz w:val="22"/>
                <w:szCs w:val="22"/>
              </w:rPr>
              <w:br/>
              <w:t>Глава 2, п.2.2.19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05521" w:rsidTr="008373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Затраты, связанные с участием по поручению заказчика в выборе площадки (трассы) для строительства, определяются по ценам на разработку проектной документации и составляют до 5% от базовой цены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K5 = 1.05</w:t>
            </w:r>
            <w:r>
              <w:rPr>
                <w:rFonts w:eastAsia="Times New Roman"/>
                <w:sz w:val="22"/>
                <w:szCs w:val="22"/>
              </w:rPr>
              <w:br/>
              <w:t>Общие положения, п.1.9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05521" w:rsidTr="008373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05521" w:rsidTr="008373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Технологические и конструктивные решения линейного объекта.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искуст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соор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 (инженерное обустройство, сети)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78%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05521" w:rsidTr="008373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1.1.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78% [из 78%]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05521" w:rsidTr="008373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 СД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05521" w:rsidTr="008373FE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05521" w:rsidRDefault="00957CD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Электрозащита от коррозии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СБЦП 81-02-14-2001_0-0-16-1 Газооборудование и газоснабжение </w:t>
            </w:r>
            <w:r>
              <w:rPr>
                <w:rFonts w:eastAsia="Times New Roman"/>
                <w:sz w:val="22"/>
                <w:szCs w:val="22"/>
              </w:rPr>
              <w:lastRenderedPageBreak/>
              <w:t>промышленных предприятий, зданий и сооружений. 2015 г. Таблица 16. Активная (электрическая) защита подземных металлических трубопроводов от коррозии,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A=5.148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B=30.85 </w:t>
            </w:r>
            <w:proofErr w:type="spellStart"/>
            <w:proofErr w:type="gram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;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Осн</w:t>
            </w:r>
            <w:proofErr w:type="spellEnd"/>
            <w:proofErr w:type="gramEnd"/>
            <w:r>
              <w:rPr>
                <w:rFonts w:eastAsia="Times New Roman"/>
                <w:sz w:val="22"/>
                <w:szCs w:val="22"/>
              </w:rPr>
              <w:t xml:space="preserve">. показ. Х=1 (установка)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 xml:space="preserve">(A + B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Xзад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)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K2 </w:t>
            </w:r>
            <w:r>
              <w:rPr>
                <w:rFonts w:eastAsia="Times New Roman"/>
                <w:sz w:val="22"/>
                <w:szCs w:val="22"/>
              </w:rPr>
              <w:lastRenderedPageBreak/>
              <w:t xml:space="preserve">*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( K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1 + K3 + K4 + K5 + K6 )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(5.148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+ 30.85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1) * 1 * 0.6 * 4.09 * 1.08 * ( 0.036 + 0.031 + 0.014 + 0.007 + 0.03 )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>11.26</w:t>
            </w:r>
          </w:p>
        </w:tc>
      </w:tr>
      <w:tr w:rsidR="00505521" w:rsidTr="008373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05521" w:rsidTr="008373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Рабочая документация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0.6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05521" w:rsidTr="008373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инд.1кв.2019г.к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4.09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05.03.2019 №7581-ДВ/09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05521" w:rsidTr="008373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Проектирование изолирующего соединения вне комплекса определяется с коэффициентом от цены одной электроустановки 2шт. х 0,018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0.036</w:t>
            </w:r>
            <w:r>
              <w:rPr>
                <w:rFonts w:eastAsia="Times New Roman"/>
                <w:sz w:val="22"/>
                <w:szCs w:val="22"/>
              </w:rPr>
              <w:br/>
              <w:t>Глава 2, п.2.4.3 (Составной)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05521" w:rsidTr="008373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Уральский коэффициент 1,08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K2 = 1.08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05521" w:rsidTr="008373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Проектирование вентильной перемычки вне комплекса определяется с коэффициентом от цены одной электроустановки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K3 = 0.031</w:t>
            </w:r>
            <w:r>
              <w:rPr>
                <w:rFonts w:eastAsia="Times New Roman"/>
                <w:sz w:val="22"/>
                <w:szCs w:val="22"/>
              </w:rPr>
              <w:br/>
              <w:t>Глава 2, п.2.4.3 (Составной)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05521" w:rsidTr="008373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Проектирование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электроперемычки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в грунте вне комплекса определяется с коэффициентом от цены одной электроустановки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K4 = 0.014</w:t>
            </w:r>
            <w:r>
              <w:rPr>
                <w:rFonts w:eastAsia="Times New Roman"/>
                <w:sz w:val="22"/>
                <w:szCs w:val="22"/>
              </w:rPr>
              <w:br/>
              <w:t>Глава 2, п.2.4.3 (Составной)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05521" w:rsidTr="008373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Проектирование контрольно-измерительного пункта вне комплекса определяется с коэффициентом от цены одной электроустановки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K5 = 0.007</w:t>
            </w:r>
            <w:r>
              <w:rPr>
                <w:rFonts w:eastAsia="Times New Roman"/>
                <w:sz w:val="22"/>
                <w:szCs w:val="22"/>
              </w:rPr>
              <w:br/>
              <w:t>Глава 2, п.2.4.3 (Составной)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05521" w:rsidTr="008373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Проектирование пассивной защиты вне комплекса определяется с коэффициентом от цены одной электроустановки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K6 = 0.03</w:t>
            </w:r>
            <w:r>
              <w:rPr>
                <w:rFonts w:eastAsia="Times New Roman"/>
                <w:sz w:val="22"/>
                <w:szCs w:val="22"/>
              </w:rPr>
              <w:br/>
              <w:t>Глава 2, п.2.4.3 (Составной)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05521" w:rsidTr="008373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05521" w:rsidTr="008373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обо, сет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мер,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05521" w:rsidTr="008373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1.1.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90% [из 90%]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05521" w:rsidTr="008373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 СД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05521" w:rsidTr="008373FE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05521" w:rsidRDefault="00957CD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4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Молниезащита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ГРП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СБЦП 81-02-14-2001_0-0-19-4 Газооборудование и газоснабжение промышленных предприятий, зданий и сооружений. 2015 г. Таблица 19. Электроснабжение и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молниезащита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, п.4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A=20.435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Осн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показ. Х=1 (объект)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 (объект)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20.435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0.6 * 4.09 * 1.08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54.16</w:t>
            </w:r>
          </w:p>
        </w:tc>
      </w:tr>
      <w:tr w:rsidR="00505521" w:rsidTr="008373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05521" w:rsidTr="008373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Рабочая документация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0.6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05521" w:rsidTr="008373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инд.1кв.2019г.к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4.09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05.03.2019 №7581-ДВ/09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05521" w:rsidTr="008373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Уральский коэффициент 1,08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1.08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05521" w:rsidTr="008373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05521" w:rsidTr="008373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обо, сет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мер,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05521" w:rsidTr="008373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1.1.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90% [из 90%]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05521" w:rsidTr="008373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 СД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05521" w:rsidTr="008373FE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05521" w:rsidRDefault="00957CD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5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Электроснабжение: кабельная линия напряжением до 1.0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кВ.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Длина от 0.1 до 1 км.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СБЦП 81-02-14-2001_0-0-19-2 Газооборудование и газоснабжение промышленных предприятий, зданий и сооружений. 2015 г. Таблица 19. Электроснабжение и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молниезащита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, п.2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A=5.112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B=26.974 </w:t>
            </w:r>
            <w:proofErr w:type="spellStart"/>
            <w:proofErr w:type="gram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;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Осн</w:t>
            </w:r>
            <w:proofErr w:type="spellEnd"/>
            <w:proofErr w:type="gramEnd"/>
            <w:r>
              <w:rPr>
                <w:rFonts w:eastAsia="Times New Roman"/>
                <w:sz w:val="22"/>
                <w:szCs w:val="22"/>
              </w:rPr>
              <w:t xml:space="preserve">. показ. Х=0.1 (км)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(A + B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Xзад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)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 * K2 * K3 * K4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(5.112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+ 26.974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0.1) * 1 * 0.6 * 4.09 * 1.08 * 1.3 * 1.2 * 1.05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33.90</w:t>
            </w:r>
          </w:p>
        </w:tc>
      </w:tr>
      <w:tr w:rsidR="00505521" w:rsidTr="008373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05521" w:rsidTr="008373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Рабочая документация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0.6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05521" w:rsidTr="008373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инд.1кв.2019г.к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4.09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05.03.2019 №7581-ДВ/09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05521" w:rsidTr="008373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Уральский коэффициент 1,08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1.08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05521" w:rsidTr="008373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Базовая цена проектирования объектов в стесненных условиях, когда в зоне строительства работ находится свыше пяти коммуникаций или плотность застройки составляет более 30%, определяется с коэффициентом, учитывающим усложняющие факторы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K2 = 1.3</w:t>
            </w:r>
            <w:r>
              <w:rPr>
                <w:rFonts w:eastAsia="Times New Roman"/>
                <w:sz w:val="22"/>
                <w:szCs w:val="22"/>
              </w:rPr>
              <w:br/>
              <w:t>Общие положения, п.1.7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05521" w:rsidTr="008373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Базовая цена разработки проектной и рабочей документации на демонтаж объектов и сооружений, в случае необходимости выполнения этой работы, что отражается в задании на проектирование, определяется по ценам на проектирование разделов, разработка которых необходима при демонтаже для площадочных сооружений, учитывающих соотношение трудоемкости проектных работ для объекта в условиях нового строительства и разработки документации для осуществления демонтажа аналогичного объекта с применением коэффициента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K3 = 1.2</w:t>
            </w:r>
            <w:r>
              <w:rPr>
                <w:rFonts w:eastAsia="Times New Roman"/>
                <w:sz w:val="22"/>
                <w:szCs w:val="22"/>
              </w:rPr>
              <w:br/>
              <w:t>Общие положения, п.1.12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05521" w:rsidTr="008373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Затраты, связанные с участием по поручению заказчика в выборе площадки (трассы) для строительства, определяются по ценам на разработку проектной документации и составляют до 5% от базовой цены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K4 = 1.05</w:t>
            </w:r>
            <w:r>
              <w:rPr>
                <w:rFonts w:eastAsia="Times New Roman"/>
                <w:sz w:val="22"/>
                <w:szCs w:val="22"/>
              </w:rPr>
              <w:br/>
              <w:t>Общие положения, п.1.9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05521" w:rsidTr="008373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05521" w:rsidTr="008373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Технологические и конструктивные решения линейного объекта.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искуст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соор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 (инженерное обустройство, сети)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05521" w:rsidTr="008373FE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1.1.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90% [из 90%]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05521" w:rsidTr="008373FE">
        <w:trPr>
          <w:trHeight w:val="227"/>
        </w:trPr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 СД</w:t>
            </w:r>
          </w:p>
          <w:p w:rsidR="008373FE" w:rsidRDefault="008373FE">
            <w:pPr>
              <w:rPr>
                <w:rFonts w:eastAsia="Times New Roman"/>
                <w:sz w:val="22"/>
                <w:szCs w:val="22"/>
              </w:rPr>
            </w:pPr>
          </w:p>
          <w:p w:rsidR="008373FE" w:rsidRDefault="008373FE">
            <w:pPr>
              <w:rPr>
                <w:rFonts w:eastAsia="Times New Roman"/>
                <w:sz w:val="22"/>
                <w:szCs w:val="22"/>
              </w:rPr>
            </w:pPr>
          </w:p>
          <w:p w:rsidR="008373FE" w:rsidRDefault="008373FE">
            <w:pPr>
              <w:rPr>
                <w:rFonts w:eastAsia="Times New Roman"/>
                <w:sz w:val="22"/>
                <w:szCs w:val="22"/>
              </w:rPr>
            </w:pPr>
          </w:p>
          <w:p w:rsidR="008373FE" w:rsidRDefault="008373FE">
            <w:pPr>
              <w:rPr>
                <w:rFonts w:eastAsia="Times New Roman"/>
                <w:sz w:val="22"/>
                <w:szCs w:val="22"/>
              </w:rPr>
            </w:pPr>
          </w:p>
          <w:p w:rsidR="008373FE" w:rsidRDefault="008373FE">
            <w:pPr>
              <w:rPr>
                <w:rFonts w:eastAsia="Times New Roman"/>
                <w:sz w:val="22"/>
                <w:szCs w:val="22"/>
              </w:rPr>
            </w:pPr>
          </w:p>
          <w:p w:rsidR="008373FE" w:rsidRDefault="008373F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505521" w:rsidTr="008373F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5521" w:rsidRDefault="00957CD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lastRenderedPageBreak/>
              <w:t>6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Итого по смете: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627.25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505521" w:rsidTr="008373F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5521" w:rsidRDefault="00957CD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7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Инженерные изыскания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Изыскательские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130.00</w:t>
            </w:r>
          </w:p>
        </w:tc>
      </w:tr>
      <w:tr w:rsidR="00505521" w:rsidTr="008373F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5521" w:rsidRDefault="00957CDB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8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Всего по смете: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5521" w:rsidRDefault="00505521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Сумма от п.6-7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757.25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505521" w:rsidTr="008373FE">
        <w:tc>
          <w:tcPr>
            <w:tcW w:w="1839" w:type="pct"/>
            <w:gridSpan w:val="2"/>
            <w:hideMark/>
          </w:tcPr>
          <w:p w:rsidR="008373FE" w:rsidRDefault="008373FE">
            <w:pPr>
              <w:rPr>
                <w:rFonts w:eastAsia="Times New Roman"/>
                <w:sz w:val="22"/>
                <w:szCs w:val="22"/>
              </w:rPr>
            </w:pPr>
          </w:p>
          <w:p w:rsidR="008373FE" w:rsidRDefault="008373FE">
            <w:pPr>
              <w:rPr>
                <w:rFonts w:eastAsia="Times New Roman"/>
                <w:sz w:val="22"/>
                <w:szCs w:val="22"/>
              </w:rPr>
            </w:pPr>
          </w:p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Всего по смете (тыс. руб.): </w:t>
            </w:r>
          </w:p>
          <w:p w:rsidR="008373FE" w:rsidRDefault="008373FE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3161" w:type="pct"/>
            <w:gridSpan w:val="4"/>
            <w:hideMark/>
          </w:tcPr>
          <w:p w:rsidR="00505521" w:rsidRDefault="00957CDB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757.25 (Семьсот пятьдесят семь тысяч двести пятьдесят рублей, 00 копеек)</w:t>
            </w:r>
          </w:p>
        </w:tc>
      </w:tr>
      <w:tr w:rsidR="00505521" w:rsidTr="008373FE">
        <w:tc>
          <w:tcPr>
            <w:tcW w:w="0" w:type="auto"/>
            <w:gridSpan w:val="6"/>
            <w:vAlign w:val="center"/>
            <w:hideMark/>
          </w:tcPr>
          <w:p w:rsidR="00C14B64" w:rsidRDefault="00957CDB" w:rsidP="008373F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Составил:</w:t>
            </w:r>
          </w:p>
          <w:p w:rsidR="008373FE" w:rsidRDefault="008373FE" w:rsidP="008373FE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505521" w:rsidTr="008373FE">
        <w:tc>
          <w:tcPr>
            <w:tcW w:w="0" w:type="auto"/>
            <w:gridSpan w:val="6"/>
            <w:vAlign w:val="center"/>
            <w:hideMark/>
          </w:tcPr>
          <w:p w:rsidR="008373FE" w:rsidRDefault="00957CDB" w:rsidP="008373F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Начальник ПСО АО Челябинскгоргаз _________________________Л.А.</w:t>
            </w:r>
            <w:r w:rsidR="00C14B64">
              <w:rPr>
                <w:rFonts w:eastAsia="Times New Roman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sz w:val="22"/>
                <w:szCs w:val="22"/>
              </w:rPr>
              <w:t>Федичкина</w:t>
            </w:r>
          </w:p>
          <w:p w:rsidR="008373FE" w:rsidRDefault="008373FE" w:rsidP="008373FE">
            <w:pPr>
              <w:rPr>
                <w:rFonts w:eastAsia="Times New Roman"/>
                <w:sz w:val="22"/>
                <w:szCs w:val="22"/>
              </w:rPr>
            </w:pPr>
          </w:p>
          <w:p w:rsidR="008373FE" w:rsidRDefault="008373FE" w:rsidP="008373F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ГИП ПСО АО Челябинскгоргаз           _________________________Е.Ю. Старикова</w:t>
            </w:r>
          </w:p>
          <w:p w:rsidR="008373FE" w:rsidRDefault="008373FE" w:rsidP="00C14B64">
            <w:pPr>
              <w:rPr>
                <w:rFonts w:eastAsia="Times New Roman"/>
                <w:sz w:val="22"/>
                <w:szCs w:val="22"/>
              </w:rPr>
            </w:pPr>
          </w:p>
          <w:p w:rsidR="00C14B64" w:rsidRDefault="00C14B64" w:rsidP="008373FE">
            <w:pPr>
              <w:rPr>
                <w:rFonts w:eastAsia="Times New Roman"/>
                <w:sz w:val="22"/>
                <w:szCs w:val="22"/>
              </w:rPr>
            </w:pPr>
          </w:p>
        </w:tc>
      </w:tr>
    </w:tbl>
    <w:p w:rsidR="00505521" w:rsidRDefault="00505521">
      <w:pPr>
        <w:rPr>
          <w:rFonts w:eastAsia="Times New Roman"/>
          <w:vanish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8"/>
      </w:tblGrid>
      <w:tr w:rsidR="00505521">
        <w:tc>
          <w:tcPr>
            <w:tcW w:w="0" w:type="auto"/>
            <w:vAlign w:val="center"/>
            <w:hideMark/>
          </w:tcPr>
          <w:p w:rsidR="00505521" w:rsidRDefault="00505521">
            <w:pPr>
              <w:rPr>
                <w:rFonts w:eastAsia="Times New Roman"/>
              </w:rPr>
            </w:pPr>
          </w:p>
        </w:tc>
      </w:tr>
    </w:tbl>
    <w:p w:rsidR="00957CDB" w:rsidRDefault="00957CDB">
      <w:pPr>
        <w:rPr>
          <w:rFonts w:eastAsia="Times New Roman"/>
        </w:rPr>
      </w:pPr>
    </w:p>
    <w:sectPr w:rsidR="00957CDB" w:rsidSect="008373FE">
      <w:pgSz w:w="11906" w:h="16838" w:code="9"/>
      <w:pgMar w:top="624" w:right="624" w:bottom="624" w:left="624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B64"/>
    <w:rsid w:val="00505521"/>
    <w:rsid w:val="008373FE"/>
    <w:rsid w:val="00957CDB"/>
    <w:rsid w:val="00B86559"/>
    <w:rsid w:val="00C14B64"/>
    <w:rsid w:val="00D64A74"/>
    <w:rsid w:val="00DB7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383B5A7A-AB12-464A-AFE7-0DA0FAA93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7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1389</Words>
  <Characters>7922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2П</vt:lpstr>
    </vt:vector>
  </TitlesOfParts>
  <Company>Горгаз</Company>
  <LinksUpToDate>false</LinksUpToDate>
  <CharactersWithSpaces>9293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2П</dc:title>
  <dc:subject/>
  <dc:creator>Федичкина Людмила Алексеевна</dc:creator>
  <cp:keywords/>
  <dc:description/>
  <cp:lastModifiedBy>Федичкина Людмила Алексеевна</cp:lastModifiedBy>
  <cp:revision>6</cp:revision>
  <dcterms:created xsi:type="dcterms:W3CDTF">2019-04-30T09:12:00Z</dcterms:created>
  <dcterms:modified xsi:type="dcterms:W3CDTF">2019-06-14T04:23:00Z</dcterms:modified>
</cp:coreProperties>
</file>